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FE0836" w:rsidRPr="00177665" w:rsidTr="004D227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65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</w:rPr>
            </w:pPr>
            <w:r w:rsidRPr="00177665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C3C3440" wp14:editId="0CAD5385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FE0836" w:rsidRPr="00177665" w:rsidRDefault="00FE0836" w:rsidP="004D2279">
            <w:pPr>
              <w:rPr>
                <w:rFonts w:asciiTheme="minorHAnsi" w:hAnsiTheme="minorHAnsi" w:cstheme="minorHAnsi"/>
                <w:b/>
                <w:i/>
              </w:rPr>
            </w:pPr>
            <w:r w:rsidRPr="00177665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177665">
              <w:rPr>
                <w:rFonts w:asciiTheme="minorHAnsi" w:hAnsiTheme="minorHAnsi" w:cstheme="minorHAnsi"/>
                <w:b/>
                <w:i/>
              </w:rPr>
              <w:t>Tromjesečno</w:t>
            </w:r>
          </w:p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</w:rPr>
            </w:pPr>
            <w:r w:rsidRPr="00177665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FE0836" w:rsidRPr="00177665" w:rsidTr="004D227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65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FE0836" w:rsidRPr="00177665" w:rsidRDefault="00FE0836" w:rsidP="004D2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FE0836" w:rsidRPr="00177665" w:rsidTr="004D2279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E0836" w:rsidRDefault="00FE0836" w:rsidP="004D22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65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65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FE0836" w:rsidRPr="00177665" w:rsidRDefault="00FE0836" w:rsidP="004D2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FE0836" w:rsidRPr="00177665" w:rsidRDefault="00FE0836" w:rsidP="004D2279">
            <w:pPr>
              <w:rPr>
                <w:rFonts w:asciiTheme="minorHAnsi" w:hAnsiTheme="minorHAnsi" w:cstheme="minorHAnsi"/>
              </w:rPr>
            </w:pPr>
          </w:p>
        </w:tc>
      </w:tr>
      <w:tr w:rsidR="00FE0836" w:rsidRPr="00177665" w:rsidTr="004D2279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77665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FE0836" w:rsidRPr="00177665" w:rsidRDefault="00FE0836" w:rsidP="004D22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FE0836" w:rsidRPr="00177665" w:rsidRDefault="00FE0836" w:rsidP="004D2279">
            <w:pPr>
              <w:rPr>
                <w:rFonts w:asciiTheme="minorHAnsi" w:hAnsiTheme="minorHAnsi" w:cstheme="minorHAnsi"/>
              </w:rPr>
            </w:pPr>
          </w:p>
        </w:tc>
      </w:tr>
    </w:tbl>
    <w:p w:rsidR="00FE0836" w:rsidRPr="00177665" w:rsidRDefault="00FE0836" w:rsidP="00FE0836">
      <w:pPr>
        <w:spacing w:line="180" w:lineRule="exact"/>
        <w:rPr>
          <w:rFonts w:asciiTheme="minorHAnsi" w:hAnsiTheme="minorHAnsi" w:cstheme="minorHAnsi"/>
        </w:rPr>
      </w:pPr>
    </w:p>
    <w:p w:rsidR="00FE0836" w:rsidRPr="00177665" w:rsidRDefault="00FE0836" w:rsidP="00FE0836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177665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17766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</w:t>
      </w:r>
      <w:r w:rsidRPr="00177665">
        <w:rPr>
          <w:rFonts w:asciiTheme="minorHAnsi" w:hAnsiTheme="minorHAnsi" w:cstheme="minorHAnsi"/>
          <w:spacing w:val="-2"/>
          <w:sz w:val="19"/>
        </w:rPr>
        <w:t>TELEFON: 01/610-1950</w:t>
      </w:r>
      <w:r w:rsidRPr="0017766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</w:t>
      </w:r>
      <w:r w:rsidRPr="00177665">
        <w:rPr>
          <w:rFonts w:asciiTheme="minorHAnsi" w:hAnsiTheme="minorHAnsi" w:cstheme="minorHAnsi"/>
          <w:spacing w:val="-2"/>
          <w:sz w:val="19"/>
        </w:rPr>
        <w:t>TELEFAX: 01/616-6098</w:t>
      </w:r>
      <w:r w:rsidRPr="00177665">
        <w:rPr>
          <w:rFonts w:asciiTheme="minorHAnsi" w:hAnsiTheme="minorHAnsi" w:cstheme="minorHAnsi"/>
          <w:spacing w:val="-2"/>
          <w:sz w:val="19"/>
        </w:rPr>
        <w:tab/>
      </w:r>
      <w:r w:rsidRPr="00177665">
        <w:rPr>
          <w:rFonts w:asciiTheme="minorHAnsi" w:hAnsiTheme="minorHAnsi" w:cstheme="minorHAnsi"/>
          <w:spacing w:val="-2"/>
          <w:sz w:val="19"/>
        </w:rPr>
        <w:tab/>
      </w:r>
      <w:r w:rsidRPr="0017766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</w:t>
      </w:r>
      <w:r w:rsidR="003C3F9B">
        <w:rPr>
          <w:rFonts w:asciiTheme="minorHAnsi" w:hAnsiTheme="minorHAnsi" w:cstheme="minorHAnsi"/>
          <w:spacing w:val="-2"/>
          <w:sz w:val="19"/>
        </w:rPr>
        <w:t>1</w:t>
      </w:r>
      <w:r w:rsidR="00217D1C">
        <w:rPr>
          <w:rFonts w:asciiTheme="minorHAnsi" w:hAnsiTheme="minorHAnsi" w:cstheme="minorHAnsi"/>
          <w:spacing w:val="-2"/>
          <w:sz w:val="19"/>
        </w:rPr>
        <w:t>1</w:t>
      </w:r>
      <w:r w:rsidRPr="00177665">
        <w:rPr>
          <w:rFonts w:asciiTheme="minorHAnsi" w:hAnsiTheme="minorHAnsi" w:cstheme="minorHAnsi"/>
          <w:spacing w:val="-2"/>
          <w:sz w:val="19"/>
        </w:rPr>
        <w:t xml:space="preserve">. </w:t>
      </w:r>
      <w:r>
        <w:rPr>
          <w:rFonts w:asciiTheme="minorHAnsi" w:hAnsiTheme="minorHAnsi" w:cstheme="minorHAnsi"/>
          <w:spacing w:val="-2"/>
          <w:sz w:val="19"/>
        </w:rPr>
        <w:t>0</w:t>
      </w:r>
      <w:r w:rsidR="003C3F9B">
        <w:rPr>
          <w:rFonts w:asciiTheme="minorHAnsi" w:hAnsiTheme="minorHAnsi" w:cstheme="minorHAnsi"/>
          <w:spacing w:val="-2"/>
          <w:sz w:val="19"/>
        </w:rPr>
        <w:t>9</w:t>
      </w:r>
      <w:r w:rsidRPr="00177665">
        <w:rPr>
          <w:rFonts w:asciiTheme="minorHAnsi" w:hAnsiTheme="minorHAnsi" w:cstheme="minorHAnsi"/>
          <w:spacing w:val="-2"/>
          <w:sz w:val="19"/>
        </w:rPr>
        <w:t>. 2013.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FE0836" w:rsidRPr="00177665" w:rsidTr="004D2279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FE0836" w:rsidRPr="00177665" w:rsidRDefault="00FE0836" w:rsidP="004D227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77665">
              <w:rPr>
                <w:rFonts w:asciiTheme="minorHAnsi" w:hAnsiTheme="minorHAnsi" w:cstheme="minorHAnsi"/>
                <w:b/>
              </w:rPr>
              <w:t>ROBNA RAZMJENA S INOZEMSTVOM</w:t>
            </w:r>
          </w:p>
        </w:tc>
      </w:tr>
    </w:tbl>
    <w:p w:rsidR="00FE0836" w:rsidRPr="00177665" w:rsidRDefault="00FE0836" w:rsidP="00FE0836">
      <w:pPr>
        <w:rPr>
          <w:rFonts w:asciiTheme="minorHAnsi" w:hAnsiTheme="minorHAnsi" w:cstheme="minorHAnsi"/>
          <w:sz w:val="20"/>
          <w:szCs w:val="20"/>
        </w:rPr>
      </w:pPr>
      <w:r w:rsidRPr="00177665">
        <w:rPr>
          <w:rFonts w:asciiTheme="minorHAnsi" w:hAnsiTheme="minorHAnsi" w:cstheme="minorHAnsi"/>
          <w:sz w:val="20"/>
          <w:szCs w:val="20"/>
        </w:rPr>
        <w:t>www.zagreb.hr</w:t>
      </w:r>
    </w:p>
    <w:p w:rsidR="00FE0836" w:rsidRPr="00177665" w:rsidRDefault="00FE0836" w:rsidP="00FE0836">
      <w:pPr>
        <w:jc w:val="right"/>
        <w:rPr>
          <w:rFonts w:asciiTheme="minorHAnsi" w:hAnsiTheme="minorHAnsi" w:cstheme="minorHAnsi"/>
          <w:b/>
        </w:rPr>
      </w:pPr>
    </w:p>
    <w:p w:rsidR="00FE0836" w:rsidRPr="00177665" w:rsidRDefault="00217D1C" w:rsidP="00FE0836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 – V</w:t>
      </w:r>
      <w:r w:rsidR="00FE0836" w:rsidRPr="00177665">
        <w:rPr>
          <w:rFonts w:asciiTheme="minorHAnsi" w:hAnsiTheme="minorHAnsi" w:cstheme="minorHAnsi"/>
          <w:b/>
        </w:rPr>
        <w:t>I. 2013.</w:t>
      </w:r>
    </w:p>
    <w:p w:rsidR="00FE0836" w:rsidRPr="00177665" w:rsidRDefault="00FE0836" w:rsidP="00FE0836">
      <w:pPr>
        <w:jc w:val="right"/>
        <w:rPr>
          <w:rFonts w:asciiTheme="minorHAnsi" w:hAnsiTheme="minorHAnsi" w:cstheme="minorHAnsi"/>
        </w:rPr>
      </w:pPr>
      <w:r w:rsidRPr="00177665">
        <w:rPr>
          <w:rFonts w:asciiTheme="minorHAnsi" w:hAnsiTheme="minorHAnsi" w:cstheme="minorHAnsi"/>
        </w:rPr>
        <w:t>-privremeni podaci</w:t>
      </w:r>
    </w:p>
    <w:p w:rsidR="00961901" w:rsidRDefault="00961901"/>
    <w:p w:rsidR="00FE0836" w:rsidRDefault="00FE0836"/>
    <w:p w:rsidR="00FE0836" w:rsidRDefault="000402D3" w:rsidP="00FE0836">
      <w:pPr>
        <w:jc w:val="center"/>
      </w:pPr>
      <w:r w:rsidRPr="000402D3">
        <w:rPr>
          <w:noProof/>
        </w:rPr>
        <w:drawing>
          <wp:inline distT="0" distB="0" distL="0" distR="0">
            <wp:extent cx="6019200" cy="301320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00" cy="3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836" w:rsidRDefault="00FE0836" w:rsidP="00FE0836">
      <w:pPr>
        <w:jc w:val="center"/>
      </w:pPr>
    </w:p>
    <w:p w:rsidR="00FE0836" w:rsidRDefault="00FE0836" w:rsidP="00FE0836">
      <w:pPr>
        <w:jc w:val="center"/>
      </w:pPr>
    </w:p>
    <w:p w:rsidR="00FE0836" w:rsidRDefault="00FE0836" w:rsidP="00FE0836">
      <w:pPr>
        <w:jc w:val="center"/>
      </w:pPr>
    </w:p>
    <w:p w:rsidR="00FE0836" w:rsidRDefault="000402D3" w:rsidP="00FE0836">
      <w:pPr>
        <w:jc w:val="center"/>
      </w:pPr>
      <w:r>
        <w:rPr>
          <w:noProof/>
        </w:rPr>
        <w:drawing>
          <wp:inline distT="0" distB="0" distL="0" distR="0" wp14:anchorId="177A3D0F">
            <wp:extent cx="4410000" cy="2948400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294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836" w:rsidRDefault="00FE0836" w:rsidP="00FE0836">
      <w:pPr>
        <w:jc w:val="center"/>
      </w:pPr>
    </w:p>
    <w:p w:rsidR="00FE0836" w:rsidRDefault="00FE0836" w:rsidP="00FE0836">
      <w:pPr>
        <w:jc w:val="center"/>
      </w:pPr>
    </w:p>
    <w:p w:rsidR="00FE0836" w:rsidRDefault="00FE0836" w:rsidP="00FE0836">
      <w:pPr>
        <w:jc w:val="center"/>
      </w:pPr>
    </w:p>
    <w:p w:rsidR="00217D1C" w:rsidRDefault="00217D1C" w:rsidP="00FE0836">
      <w:pPr>
        <w:jc w:val="center"/>
      </w:pPr>
      <w:r w:rsidRPr="00217D1C">
        <w:rPr>
          <w:noProof/>
        </w:rPr>
        <w:lastRenderedPageBreak/>
        <w:drawing>
          <wp:inline distT="0" distB="0" distL="0" distR="0" wp14:anchorId="30A09EFD" wp14:editId="1D002CF9">
            <wp:extent cx="6479540" cy="914809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4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836" w:rsidRDefault="00FE0836" w:rsidP="00FE0836">
      <w:pPr>
        <w:jc w:val="center"/>
      </w:pPr>
    </w:p>
    <w:p w:rsidR="00F850FE" w:rsidRDefault="00AA7927" w:rsidP="00AA7927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r w:rsidRPr="00AA7927">
        <w:rPr>
          <w:noProof/>
        </w:rPr>
        <w:lastRenderedPageBreak/>
        <w:drawing>
          <wp:inline distT="0" distB="0" distL="0" distR="0" wp14:anchorId="44E74FDF" wp14:editId="78EFEBDC">
            <wp:extent cx="6486525" cy="632044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410" cy="63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927" w:rsidRDefault="00AA7927" w:rsidP="00AA7927"/>
    <w:p w:rsidR="00AA7927" w:rsidRPr="00AA7927" w:rsidRDefault="00AA7927" w:rsidP="00AA7927">
      <w:pPr>
        <w:jc w:val="center"/>
      </w:pPr>
      <w:r w:rsidRPr="00AA7927">
        <w:rPr>
          <w:noProof/>
        </w:rPr>
        <w:drawing>
          <wp:inline distT="0" distB="0" distL="0" distR="0" wp14:anchorId="2EA42E47" wp14:editId="6B902851">
            <wp:extent cx="6479540" cy="2505994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50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927" w:rsidRDefault="00710CCE" w:rsidP="00710CCE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r w:rsidRPr="00710CCE">
        <w:rPr>
          <w:noProof/>
        </w:rPr>
        <w:lastRenderedPageBreak/>
        <w:drawing>
          <wp:inline distT="0" distB="0" distL="0" distR="0" wp14:anchorId="5A512677" wp14:editId="763D8143">
            <wp:extent cx="6479540" cy="8927556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2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CCE" w:rsidRPr="00710CCE" w:rsidRDefault="00710CCE" w:rsidP="00710CCE"/>
    <w:p w:rsidR="00070BD0" w:rsidRDefault="00070BD0" w:rsidP="00070BD0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r w:rsidRPr="00070BD0">
        <w:rPr>
          <w:noProof/>
        </w:rPr>
        <w:lastRenderedPageBreak/>
        <w:drawing>
          <wp:inline distT="0" distB="0" distL="0" distR="0" wp14:anchorId="61DE0A9B" wp14:editId="1E49BD91">
            <wp:extent cx="6479540" cy="3478490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47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BD0" w:rsidRPr="00070BD0" w:rsidRDefault="00070BD0" w:rsidP="00070BD0"/>
    <w:p w:rsidR="00070BD0" w:rsidRDefault="006664AC" w:rsidP="006664AC">
      <w:pPr>
        <w:jc w:val="center"/>
      </w:pPr>
      <w:r>
        <w:rPr>
          <w:noProof/>
        </w:rPr>
        <w:drawing>
          <wp:inline distT="0" distB="0" distL="0" distR="0" wp14:anchorId="5734B679">
            <wp:extent cx="5983200" cy="3661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200" cy="366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0BD0" w:rsidRPr="00070BD0" w:rsidRDefault="00070BD0" w:rsidP="00070BD0">
      <w:pPr>
        <w:jc w:val="center"/>
      </w:pPr>
    </w:p>
    <w:p w:rsidR="00070BD0" w:rsidRDefault="004658EB" w:rsidP="00070BD0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r w:rsidRPr="004658EB">
        <w:drawing>
          <wp:inline distT="0" distB="0" distL="0" distR="0">
            <wp:extent cx="5923346" cy="120015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120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BD0" w:rsidRPr="00070BD0" w:rsidRDefault="00070BD0" w:rsidP="00070BD0"/>
    <w:p w:rsidR="002B48E2" w:rsidRDefault="002B48E2" w:rsidP="002B48E2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:rsidR="004658EB" w:rsidRDefault="004658EB" w:rsidP="00AF227F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:rsidR="00AF227F" w:rsidRPr="009F4225" w:rsidRDefault="00AF227F" w:rsidP="00AF227F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9F4225">
        <w:rPr>
          <w:rFonts w:asciiTheme="minorHAnsi" w:hAnsiTheme="minorHAnsi" w:cstheme="minorHAnsi"/>
          <w:sz w:val="22"/>
          <w:szCs w:val="22"/>
        </w:rPr>
        <w:t>METODOLOŠKA OBJAŠNJENJA</w:t>
      </w:r>
      <w:r w:rsidRPr="009F4225">
        <w:rPr>
          <w:rFonts w:asciiTheme="minorHAnsi" w:hAnsiTheme="minorHAnsi" w:cstheme="minorHAnsi"/>
          <w:sz w:val="22"/>
          <w:szCs w:val="22"/>
          <w:vertAlign w:val="superscript"/>
        </w:rPr>
        <w:t>1</w:t>
      </w:r>
    </w:p>
    <w:p w:rsidR="00AF227F" w:rsidRPr="009F4225" w:rsidRDefault="00AF227F" w:rsidP="00AF227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F227F" w:rsidRPr="009F4225" w:rsidRDefault="00AF227F" w:rsidP="00AF227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F227F" w:rsidRPr="009F4225" w:rsidRDefault="00AF227F" w:rsidP="00AF227F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F4225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AF227F" w:rsidRPr="009F4225" w:rsidRDefault="00AF227F" w:rsidP="00AF227F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AF227F" w:rsidRPr="009F4225" w:rsidRDefault="00AF227F" w:rsidP="00AF227F">
      <w:pPr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ab/>
        <w:t xml:space="preserve">Za područje robne razmjene s inozemstvom izvor podataka su Jedinstvene carinske deklaracije o izvozu i uvozu robe. </w:t>
      </w:r>
    </w:p>
    <w:p w:rsidR="00AF227F" w:rsidRPr="009F4225" w:rsidRDefault="00AF227F" w:rsidP="00AF227F">
      <w:pPr>
        <w:spacing w:line="200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F4225">
        <w:rPr>
          <w:rFonts w:asciiTheme="minorHAnsi" w:hAnsiTheme="minorHAnsi" w:cstheme="minorHAnsi"/>
          <w:b/>
          <w:sz w:val="20"/>
          <w:szCs w:val="20"/>
        </w:rPr>
        <w:tab/>
      </w:r>
    </w:p>
    <w:p w:rsidR="00AF227F" w:rsidRPr="009F4225" w:rsidRDefault="00AF227F" w:rsidP="00AF227F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>Državni zavod za statistiku preuzima od Carinske uprave Republike Hrvatske kontrolirane Jedinstvene carinske deklaracije u obliku slogova te ih statistički obrađuje poštujući osnovne metodološke preporuke Statističkog ureda UN-a i Eurostata.</w:t>
      </w:r>
    </w:p>
    <w:p w:rsidR="00AF227F" w:rsidRPr="009F4225" w:rsidRDefault="00AF227F" w:rsidP="00AF227F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AF227F" w:rsidRPr="009F4225" w:rsidRDefault="00AF227F" w:rsidP="00AF227F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F4225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AF227F" w:rsidRPr="009F4225" w:rsidRDefault="00AF227F" w:rsidP="00AF227F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AF227F" w:rsidRPr="009F4225" w:rsidRDefault="00AF227F" w:rsidP="00AF227F">
      <w:pPr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ab/>
        <w:t xml:space="preserve">Robna razmjena s inozemstvom obuhvaća svu robu koja se izvozi iz zemlje, odnosno uvozi u zemlju, kao i izvoz i uvoz po osnovi unutrašnje i vanjske proizvodnje na bruto osnovi. </w:t>
      </w:r>
    </w:p>
    <w:p w:rsidR="00AF227F" w:rsidRPr="009F4225" w:rsidRDefault="00AF227F" w:rsidP="00AF227F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AF227F" w:rsidRPr="009F4225" w:rsidRDefault="00AF227F" w:rsidP="00AF227F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 xml:space="preserve">Iskazuju se stvarno postignute vrijednosti u vrijeme kada su poslovi zaključeni (fakturne vrijednosti) i preračunavaju se na osnovi isporuke na hrvatskoj granici. Izvozne vrijednosti obračunane su prema paritetu </w:t>
      </w:r>
      <w:r w:rsidRPr="009F4225">
        <w:rPr>
          <w:rFonts w:asciiTheme="minorHAnsi" w:hAnsiTheme="minorHAnsi" w:cstheme="minorHAnsi"/>
          <w:b/>
          <w:sz w:val="20"/>
          <w:szCs w:val="20"/>
        </w:rPr>
        <w:t xml:space="preserve">fob </w:t>
      </w:r>
      <w:r w:rsidRPr="009F4225">
        <w:rPr>
          <w:rFonts w:asciiTheme="minorHAnsi" w:hAnsiTheme="minorHAnsi" w:cstheme="minorHAnsi"/>
          <w:sz w:val="20"/>
          <w:szCs w:val="20"/>
        </w:rPr>
        <w:t xml:space="preserve">(franko brod), a uvozne vrijednosti prema paritetu </w:t>
      </w:r>
      <w:proofErr w:type="spellStart"/>
      <w:r w:rsidRPr="009F4225">
        <w:rPr>
          <w:rFonts w:asciiTheme="minorHAnsi" w:hAnsiTheme="minorHAnsi" w:cstheme="minorHAnsi"/>
          <w:b/>
          <w:sz w:val="20"/>
          <w:szCs w:val="20"/>
        </w:rPr>
        <w:t>cit</w:t>
      </w:r>
      <w:proofErr w:type="spellEnd"/>
      <w:r w:rsidRPr="009F42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F4225">
        <w:rPr>
          <w:rFonts w:asciiTheme="minorHAnsi" w:hAnsiTheme="minorHAnsi" w:cstheme="minorHAnsi"/>
          <w:sz w:val="20"/>
          <w:szCs w:val="20"/>
        </w:rPr>
        <w:t xml:space="preserve">(cijena s osiguranjem i carinom). </w:t>
      </w:r>
      <w:r w:rsidRPr="009F4225">
        <w:rPr>
          <w:rFonts w:asciiTheme="minorHAnsi" w:hAnsiTheme="minorHAnsi" w:cstheme="minorHAnsi"/>
          <w:sz w:val="20"/>
          <w:szCs w:val="20"/>
        </w:rPr>
        <w:tab/>
      </w:r>
    </w:p>
    <w:p w:rsidR="00AF227F" w:rsidRPr="009F4225" w:rsidRDefault="00AF227F" w:rsidP="00AF227F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AF227F" w:rsidRPr="009F4225" w:rsidRDefault="00AF227F" w:rsidP="00AF227F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 xml:space="preserve">Vrijednost izvoza i uvoza iskazuje se u kunama, američkim dolarima i eurima. Iznosi iz stranih valuta preračunavaju se u kune primjenom tekućih dnevnih tečajnih lista koje vrijede na dan carinjenja robe, a utvrđuje ih Hrvatska narodna banka. Koristi se srednji valutni tečaj. </w:t>
      </w:r>
    </w:p>
    <w:p w:rsidR="00AF227F" w:rsidRPr="009F4225" w:rsidRDefault="00AF227F" w:rsidP="00AF227F">
      <w:pPr>
        <w:pStyle w:val="BodyText"/>
        <w:spacing w:line="200" w:lineRule="exact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ab/>
      </w:r>
    </w:p>
    <w:p w:rsidR="00AF227F" w:rsidRPr="009F4225" w:rsidRDefault="00AF227F" w:rsidP="00AF227F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 xml:space="preserve">U prikupljanju podataka od 1. siječnja 2002. godine u prikupljanju podataka primjenjuje se Nomenklatura Carinske tarife Republike Hrvatske (NN, br. 113/01., 142/02., 184/03., 165/04., 145/05., 134/06., 124/07., 140/08., 145/09., 138/10. i 143/11.). </w:t>
      </w:r>
    </w:p>
    <w:p w:rsidR="00AF227F" w:rsidRDefault="00AF227F" w:rsidP="00AF227F">
      <w:pPr>
        <w:pStyle w:val="BodyText"/>
        <w:ind w:firstLine="708"/>
        <w:rPr>
          <w:rFonts w:asciiTheme="minorHAnsi" w:hAnsiTheme="minorHAnsi" w:cstheme="minorHAnsi"/>
          <w:sz w:val="20"/>
          <w:szCs w:val="20"/>
        </w:rPr>
      </w:pPr>
    </w:p>
    <w:p w:rsidR="00AF227F" w:rsidRPr="009F4225" w:rsidRDefault="00AF227F" w:rsidP="00AF227F">
      <w:pPr>
        <w:pStyle w:val="BodyText"/>
        <w:ind w:firstLine="708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>U prikazivanju podataka po djelatnostima primjenjuje se Nacionalna klasifikacija djelatnosti 2007. - NKD 2007. (NN, br. 58/07. i 72/07.) koji je stupio na snagu 01. siječnja 2008., a utemeljen je na europskoj klasifikaciji NACE, Rev.2</w:t>
      </w:r>
      <w:r>
        <w:rPr>
          <w:rFonts w:asciiTheme="minorHAnsi" w:hAnsiTheme="minorHAnsi" w:cstheme="minorHAnsi"/>
          <w:sz w:val="20"/>
          <w:szCs w:val="20"/>
        </w:rPr>
        <w:t>, koja je obvezna za zemlje članice Europske unije</w:t>
      </w:r>
      <w:r w:rsidRPr="009F4225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F227F" w:rsidRPr="009F4225" w:rsidRDefault="00AF227F" w:rsidP="00AF227F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ab/>
      </w:r>
    </w:p>
    <w:p w:rsidR="00AF227F" w:rsidRPr="009F4225" w:rsidRDefault="00AF227F" w:rsidP="00AF227F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 xml:space="preserve">Od siječnja 2000. godine, u primjeni je novi Carinski zakon (NN, br. 78/99., 94/99., 117/99., 73/00., 92/01., 47/03., 140/05., 138/06., 60/08., 45/09. i 56/10.) koji je u cijelosti usklađen s europskim standardima. Tim Zakonom u carinskom postupku propisana je uporaba nove carinske isprave – Jedinstvene carinske deklaracije. U određenom mjesecu obrađuju se samo one deklaracije koje imaju datum prihvaćanja u carinarnici/ispostavi iz </w:t>
      </w:r>
      <w:r w:rsidRPr="009F4225">
        <w:rPr>
          <w:rFonts w:asciiTheme="minorHAnsi" w:hAnsiTheme="minorHAnsi" w:cstheme="minorHAnsi"/>
          <w:b/>
          <w:bCs/>
          <w:sz w:val="20"/>
          <w:szCs w:val="20"/>
        </w:rPr>
        <w:t>tog</w:t>
      </w:r>
      <w:r w:rsidRPr="009F4225">
        <w:rPr>
          <w:rFonts w:asciiTheme="minorHAnsi" w:hAnsiTheme="minorHAnsi" w:cstheme="minorHAnsi"/>
          <w:sz w:val="20"/>
          <w:szCs w:val="20"/>
        </w:rPr>
        <w:t xml:space="preserve"> mjeseca. U tekućoj godini mijenjaju se već objavljeni podaci za prijašnje mjesece radi razvrstavanja naknadno pristiglih ili ispravljenih deklaracija koje se odnose na prijašnja razdoblja.</w:t>
      </w:r>
    </w:p>
    <w:p w:rsidR="00AF227F" w:rsidRPr="009F4225" w:rsidRDefault="00AF227F" w:rsidP="00AF227F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ab/>
      </w:r>
    </w:p>
    <w:p w:rsidR="00AF227F" w:rsidRPr="009F4225" w:rsidRDefault="00AF227F" w:rsidP="00AF227F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 xml:space="preserve">Mjesečni podaci ispravljaju se sve dok se ne zaključi konačna obrada tekuće godine (sredinom sljedeće godine) pa se ti podaci do konačne obrade tekuće godine i objavljivanja konačnih podataka smatraju  </w:t>
      </w:r>
      <w:r w:rsidRPr="009F4225">
        <w:rPr>
          <w:rFonts w:asciiTheme="minorHAnsi" w:hAnsiTheme="minorHAnsi" w:cstheme="minorHAnsi"/>
          <w:b/>
          <w:sz w:val="20"/>
          <w:szCs w:val="20"/>
        </w:rPr>
        <w:t>privremenima</w:t>
      </w:r>
      <w:r w:rsidRPr="009F4225">
        <w:rPr>
          <w:rFonts w:asciiTheme="minorHAnsi" w:hAnsiTheme="minorHAnsi" w:cstheme="minorHAnsi"/>
          <w:sz w:val="20"/>
          <w:szCs w:val="20"/>
        </w:rPr>
        <w:t>.</w:t>
      </w:r>
    </w:p>
    <w:p w:rsidR="00AF227F" w:rsidRPr="009F4225" w:rsidRDefault="00AF227F" w:rsidP="00AF227F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AF227F" w:rsidRPr="009F4225" w:rsidRDefault="00AF227F" w:rsidP="00AF227F">
      <w:pPr>
        <w:spacing w:line="200" w:lineRule="exac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AF227F" w:rsidRPr="009F4225" w:rsidRDefault="00AF227F" w:rsidP="00AF227F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>Podaci su iskazani za Grad Zagreb prema važećem teritorijalnom ustroju temeljem Zakona o područjima županija, gradova i općina u Republici Hrvatskoj (NN, br. 86/06.).</w:t>
      </w:r>
    </w:p>
    <w:p w:rsidR="00AF227F" w:rsidRPr="009F4225" w:rsidRDefault="00AF227F" w:rsidP="00AF227F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AF227F" w:rsidRPr="009F4225" w:rsidRDefault="00AF227F" w:rsidP="00AF227F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9F4225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AF227F" w:rsidRPr="009F4225" w:rsidRDefault="00AF227F" w:rsidP="00AF227F">
      <w:pPr>
        <w:spacing w:line="200" w:lineRule="exac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AF227F" w:rsidRPr="009F4225" w:rsidRDefault="00AF227F" w:rsidP="00AF227F">
      <w:pPr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ab/>
      </w:r>
      <w:r w:rsidRPr="009F4225">
        <w:rPr>
          <w:rFonts w:asciiTheme="minorHAnsi" w:hAnsiTheme="minorHAnsi" w:cstheme="minorHAnsi"/>
          <w:i/>
          <w:sz w:val="20"/>
          <w:szCs w:val="20"/>
        </w:rPr>
        <w:t>Izvoz</w:t>
      </w:r>
      <w:r w:rsidRPr="009F4225">
        <w:rPr>
          <w:rFonts w:asciiTheme="minorHAnsi" w:hAnsiTheme="minorHAnsi" w:cstheme="minorHAnsi"/>
          <w:sz w:val="20"/>
          <w:szCs w:val="20"/>
        </w:rPr>
        <w:t xml:space="preserve"> obuhvaća svu robu koja se izvozi iz Hrvatske, a potječe iz domaće proizvodnje ili unutrašnjeg robnog prometa.</w:t>
      </w:r>
    </w:p>
    <w:p w:rsidR="00AF227F" w:rsidRPr="009F4225" w:rsidRDefault="00AF227F" w:rsidP="00AF227F">
      <w:pPr>
        <w:spacing w:line="200" w:lineRule="exact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AF227F" w:rsidRPr="009F4225" w:rsidRDefault="00AF227F" w:rsidP="00AF227F">
      <w:pPr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sz w:val="20"/>
          <w:szCs w:val="20"/>
        </w:rPr>
        <w:tab/>
      </w:r>
      <w:r w:rsidRPr="009F4225">
        <w:rPr>
          <w:rFonts w:asciiTheme="minorHAnsi" w:hAnsiTheme="minorHAnsi" w:cstheme="minorHAnsi"/>
          <w:i/>
          <w:sz w:val="20"/>
          <w:szCs w:val="20"/>
        </w:rPr>
        <w:t>Uvoz</w:t>
      </w:r>
      <w:r w:rsidRPr="009F4225">
        <w:rPr>
          <w:rFonts w:asciiTheme="minorHAnsi" w:hAnsiTheme="minorHAnsi" w:cstheme="minorHAnsi"/>
          <w:sz w:val="20"/>
          <w:szCs w:val="20"/>
        </w:rPr>
        <w:t xml:space="preserve"> obuhvaća svu robu koja je uvezena iz inozemstva u Hrvatsku radi potrošnje u zemlji ili radi unutarnje proizvodnje</w:t>
      </w:r>
    </w:p>
    <w:p w:rsidR="00AF227F" w:rsidRDefault="00AF227F" w:rsidP="00AF227F">
      <w:pPr>
        <w:ind w:firstLine="708"/>
        <w:jc w:val="both"/>
        <w:rPr>
          <w:rFonts w:asciiTheme="minorHAnsi" w:hAnsiTheme="minorHAnsi" w:cstheme="minorHAnsi"/>
          <w:sz w:val="22"/>
        </w:rPr>
      </w:pPr>
    </w:p>
    <w:p w:rsidR="00AF227F" w:rsidRPr="009F4225" w:rsidRDefault="00AF227F" w:rsidP="00AF227F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F4225">
        <w:rPr>
          <w:rFonts w:asciiTheme="minorHAnsi" w:hAnsiTheme="minorHAnsi" w:cstheme="minorHAnsi"/>
          <w:bCs/>
          <w:sz w:val="18"/>
          <w:szCs w:val="18"/>
          <w:vertAlign w:val="superscript"/>
        </w:rPr>
        <w:t>1</w:t>
      </w:r>
      <w:r w:rsidRPr="009F4225">
        <w:rPr>
          <w:rFonts w:asciiTheme="minorHAnsi" w:hAnsiTheme="minorHAnsi" w:cstheme="minorHAnsi"/>
          <w:bCs/>
          <w:sz w:val="18"/>
          <w:szCs w:val="18"/>
        </w:rPr>
        <w:t>Izvor: Državni zavod za statistiku; Priopćenje, Robna razmjena Republike Hrvatske s inozemstvom, br.4.2.1.</w:t>
      </w:r>
    </w:p>
    <w:p w:rsidR="00AF227F" w:rsidRPr="009F4225" w:rsidRDefault="00AF227F" w:rsidP="00AF227F">
      <w:pPr>
        <w:jc w:val="both"/>
        <w:rPr>
          <w:rFonts w:asciiTheme="minorHAnsi" w:hAnsiTheme="minorHAnsi" w:cstheme="minorHAnsi"/>
          <w:b/>
          <w:bCs/>
          <w:sz w:val="17"/>
        </w:rPr>
      </w:pPr>
    </w:p>
    <w:p w:rsidR="00AF227F" w:rsidRPr="009F4225" w:rsidRDefault="00AF227F" w:rsidP="00AF227F">
      <w:pPr>
        <w:jc w:val="both"/>
        <w:rPr>
          <w:rFonts w:asciiTheme="minorHAnsi" w:hAnsiTheme="minorHAnsi" w:cstheme="minorHAnsi"/>
          <w:b/>
          <w:bCs/>
          <w:sz w:val="17"/>
        </w:rPr>
      </w:pPr>
    </w:p>
    <w:p w:rsidR="00AF227F" w:rsidRDefault="00AF227F" w:rsidP="00AF227F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sz w:val="17"/>
        </w:rPr>
      </w:pPr>
      <w:r w:rsidRPr="009F4225">
        <w:rPr>
          <w:rFonts w:asciiTheme="minorHAnsi" w:hAnsiTheme="minorHAnsi" w:cstheme="minorHAnsi"/>
          <w:b/>
          <w:bCs/>
          <w:sz w:val="17"/>
        </w:rPr>
        <w:t xml:space="preserve">                   </w:t>
      </w:r>
    </w:p>
    <w:p w:rsidR="00AF227F" w:rsidRDefault="00AF227F" w:rsidP="00AF227F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sz w:val="17"/>
        </w:rPr>
      </w:pPr>
      <w:r>
        <w:rPr>
          <w:rFonts w:asciiTheme="minorHAnsi" w:hAnsiTheme="minorHAnsi" w:cstheme="minorHAnsi"/>
          <w:b/>
          <w:bCs/>
          <w:sz w:val="17"/>
        </w:rPr>
        <w:t xml:space="preserve">                  </w:t>
      </w:r>
      <w:r w:rsidRPr="009F4225">
        <w:rPr>
          <w:rFonts w:asciiTheme="minorHAnsi" w:hAnsiTheme="minorHAnsi" w:cstheme="minorHAnsi"/>
          <w:b/>
          <w:bCs/>
          <w:sz w:val="17"/>
        </w:rPr>
        <w:t xml:space="preserve">    </w:t>
      </w:r>
    </w:p>
    <w:p w:rsidR="00AF227F" w:rsidRPr="009F4225" w:rsidRDefault="00AF227F" w:rsidP="00AF227F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sz w:val="17"/>
        </w:rPr>
      </w:pPr>
      <w:r w:rsidRPr="009F4225">
        <w:rPr>
          <w:rFonts w:asciiTheme="minorHAnsi" w:hAnsiTheme="minorHAnsi" w:cstheme="minorHAnsi"/>
          <w:b/>
          <w:bCs/>
          <w:sz w:val="17"/>
        </w:rPr>
        <w:t xml:space="preserve">                                                                                                                                             </w:t>
      </w:r>
    </w:p>
    <w:p w:rsidR="00AF227F" w:rsidRPr="009F4225" w:rsidRDefault="00AF227F" w:rsidP="00AF227F">
      <w:pPr>
        <w:jc w:val="both"/>
        <w:rPr>
          <w:rFonts w:asciiTheme="minorHAnsi" w:hAnsiTheme="minorHAnsi" w:cstheme="minorHAnsi"/>
          <w:sz w:val="20"/>
          <w:szCs w:val="20"/>
        </w:rPr>
      </w:pPr>
      <w:r w:rsidRPr="009F4225">
        <w:rPr>
          <w:rFonts w:asciiTheme="minorHAnsi" w:hAnsiTheme="minorHAnsi" w:cstheme="minorHAnsi"/>
          <w:b/>
          <w:bCs/>
          <w:sz w:val="20"/>
          <w:szCs w:val="20"/>
        </w:rPr>
        <w:t>MOLIMO KORISNIKE PRIOPĆENJA DA PRILIKOM KORIŠTENJA PODATAKA OBVEZNO NAVEDU IZVOR.</w:t>
      </w:r>
      <w:bookmarkStart w:id="0" w:name="_GoBack"/>
      <w:bookmarkEnd w:id="0"/>
    </w:p>
    <w:sectPr w:rsidR="00AF227F" w:rsidRPr="009F4225" w:rsidSect="003D26A0">
      <w:footerReference w:type="default" r:id="rId1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6A0" w:rsidRDefault="003D26A0" w:rsidP="003D26A0">
      <w:r>
        <w:separator/>
      </w:r>
    </w:p>
  </w:endnote>
  <w:endnote w:type="continuationSeparator" w:id="0">
    <w:p w:rsidR="003D26A0" w:rsidRDefault="003D26A0" w:rsidP="003D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4469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3D26A0" w:rsidRPr="003D26A0" w:rsidRDefault="003D26A0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D26A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D26A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D26A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4658EB">
          <w:rPr>
            <w:rFonts w:asciiTheme="minorHAnsi" w:hAnsiTheme="minorHAnsi" w:cstheme="minorHAnsi"/>
            <w:noProof/>
            <w:sz w:val="20"/>
            <w:szCs w:val="20"/>
          </w:rPr>
          <w:t>6</w:t>
        </w:r>
        <w:r w:rsidRPr="003D26A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3D26A0" w:rsidRDefault="003D2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6A0" w:rsidRDefault="003D26A0" w:rsidP="003D26A0">
      <w:r>
        <w:separator/>
      </w:r>
    </w:p>
  </w:footnote>
  <w:footnote w:type="continuationSeparator" w:id="0">
    <w:p w:rsidR="003D26A0" w:rsidRDefault="003D26A0" w:rsidP="003D2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36"/>
    <w:rsid w:val="000402D3"/>
    <w:rsid w:val="00070BD0"/>
    <w:rsid w:val="00217D1C"/>
    <w:rsid w:val="002B48E2"/>
    <w:rsid w:val="003C3F9B"/>
    <w:rsid w:val="003D26A0"/>
    <w:rsid w:val="0045540D"/>
    <w:rsid w:val="004658EB"/>
    <w:rsid w:val="004D2279"/>
    <w:rsid w:val="006631A1"/>
    <w:rsid w:val="006664AC"/>
    <w:rsid w:val="00710CCE"/>
    <w:rsid w:val="007B0B9F"/>
    <w:rsid w:val="0080662D"/>
    <w:rsid w:val="00961901"/>
    <w:rsid w:val="009B3CC8"/>
    <w:rsid w:val="00AA7927"/>
    <w:rsid w:val="00AF227F"/>
    <w:rsid w:val="00AF2935"/>
    <w:rsid w:val="00DC1346"/>
    <w:rsid w:val="00E01090"/>
    <w:rsid w:val="00F850FE"/>
    <w:rsid w:val="00FE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850F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36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F850F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F850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F850F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D26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6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D26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6A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850F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36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F850F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F850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F850F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D26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6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D26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6A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15</cp:revision>
  <cp:lastPrinted>2013-09-10T12:28:00Z</cp:lastPrinted>
  <dcterms:created xsi:type="dcterms:W3CDTF">2013-09-11T10:26:00Z</dcterms:created>
  <dcterms:modified xsi:type="dcterms:W3CDTF">2013-09-13T10:15:00Z</dcterms:modified>
</cp:coreProperties>
</file>